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EC" w:rsidRDefault="00A649EC" w:rsidP="00A649E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下列加点字的注音全都正确的一项是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 w:hint="eastAsia"/>
        </w:rPr>
        <w:t>）</w:t>
      </w:r>
    </w:p>
    <w:p w:rsidR="00A649EC" w:rsidRDefault="00A649EC" w:rsidP="00A649E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em w:val="dot"/>
        </w:rPr>
        <w:t>干</w:t>
      </w:r>
      <w:r>
        <w:rPr>
          <w:rFonts w:ascii="Times New Roman" w:hAnsi="Times New Roman"/>
        </w:rPr>
        <w:t>禄</w:t>
      </w:r>
      <w:r>
        <w:rPr>
          <w:rFonts w:ascii="Times New Roman" w:hAnsi="Times New Roman"/>
        </w:rPr>
        <w:t>(gān)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央</w:t>
      </w:r>
      <w:r>
        <w:rPr>
          <w:rFonts w:ascii="Times New Roman" w:hAnsi="Times New Roman"/>
          <w:em w:val="dot"/>
        </w:rPr>
        <w:t>浼</w:t>
      </w:r>
      <w:r>
        <w:rPr>
          <w:rFonts w:ascii="Times New Roman" w:hAnsi="Times New Roman"/>
        </w:rPr>
        <w:t>(měi)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怏</w:t>
      </w:r>
      <w:r>
        <w:rPr>
          <w:rFonts w:ascii="Times New Roman" w:hAnsi="Times New Roman"/>
        </w:rPr>
        <w:t>怏不乐</w:t>
      </w:r>
      <w:r>
        <w:rPr>
          <w:rFonts w:ascii="Times New Roman" w:hAnsi="Times New Roman"/>
        </w:rPr>
        <w:t>(yàng)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殒身不</w:t>
      </w:r>
      <w:r>
        <w:rPr>
          <w:rFonts w:ascii="Times New Roman" w:hAnsi="Times New Roman"/>
          <w:em w:val="dot"/>
        </w:rPr>
        <w:t>恤</w:t>
      </w:r>
      <w:r>
        <w:rPr>
          <w:rFonts w:ascii="Times New Roman" w:hAnsi="Times New Roman"/>
        </w:rPr>
        <w:t>(xùn)</w:t>
      </w:r>
    </w:p>
    <w:p w:rsidR="00A649EC" w:rsidRDefault="00A649EC" w:rsidP="00A649E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  <w:em w:val="dot"/>
        </w:rPr>
        <w:t>懵</w:t>
      </w:r>
      <w:r>
        <w:rPr>
          <w:rFonts w:ascii="Times New Roman" w:hAnsi="Times New Roman"/>
        </w:rPr>
        <w:t>懂</w:t>
      </w:r>
      <w:r>
        <w:rPr>
          <w:rFonts w:ascii="Times New Roman" w:hAnsi="Times New Roman"/>
        </w:rPr>
        <w:t>(měng)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猗</w:t>
      </w:r>
      <w:r>
        <w:rPr>
          <w:rFonts w:ascii="Times New Roman" w:hAnsi="Times New Roman"/>
        </w:rPr>
        <w:t>郁</w:t>
      </w:r>
      <w:r>
        <w:rPr>
          <w:rFonts w:ascii="Times New Roman" w:hAnsi="Times New Roman"/>
        </w:rPr>
        <w:t>(yī)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沸反</w:t>
      </w:r>
      <w:r>
        <w:rPr>
          <w:rFonts w:ascii="Times New Roman" w:hAnsi="Times New Roman"/>
          <w:em w:val="dot"/>
        </w:rPr>
        <w:t>盈</w:t>
      </w:r>
      <w:r>
        <w:rPr>
          <w:rFonts w:ascii="Times New Roman" w:hAnsi="Times New Roman"/>
        </w:rPr>
        <w:t>天</w:t>
      </w:r>
      <w:r>
        <w:rPr>
          <w:rFonts w:ascii="Times New Roman" w:hAnsi="Times New Roman"/>
        </w:rPr>
        <w:t>(yíng)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叱</w:t>
      </w:r>
      <w:r>
        <w:rPr>
          <w:rFonts w:ascii="Times New Roman" w:hAnsi="Times New Roman"/>
          <w:em w:val="dot"/>
        </w:rPr>
        <w:t>咤</w:t>
      </w:r>
      <w:r>
        <w:rPr>
          <w:rFonts w:ascii="Times New Roman" w:hAnsi="Times New Roman"/>
        </w:rPr>
        <w:t>风云</w:t>
      </w:r>
      <w:r>
        <w:rPr>
          <w:rFonts w:ascii="Times New Roman" w:hAnsi="Times New Roman"/>
        </w:rPr>
        <w:t>(chà)</w:t>
      </w:r>
    </w:p>
    <w:p w:rsidR="00A649EC" w:rsidRDefault="00A649EC" w:rsidP="00A649E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>喧</w:t>
      </w:r>
      <w:r>
        <w:rPr>
          <w:rFonts w:ascii="Times New Roman" w:hAnsi="Times New Roman"/>
          <w:em w:val="dot"/>
        </w:rPr>
        <w:t>阗</w:t>
      </w:r>
      <w:r>
        <w:rPr>
          <w:rFonts w:ascii="Times New Roman" w:hAnsi="Times New Roman"/>
        </w:rPr>
        <w:t>(tián)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付</w:t>
      </w:r>
      <w:r>
        <w:rPr>
          <w:rFonts w:ascii="Times New Roman" w:hAnsi="Times New Roman"/>
          <w:em w:val="dot"/>
        </w:rPr>
        <w:t>梓</w:t>
      </w:r>
      <w:r>
        <w:rPr>
          <w:rFonts w:ascii="Times New Roman" w:hAnsi="Times New Roman"/>
        </w:rPr>
        <w:t>(xīn)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模</w:t>
      </w:r>
      <w:r>
        <w:rPr>
          <w:rFonts w:ascii="Times New Roman" w:hAnsi="Times New Roman"/>
          <w:em w:val="dot"/>
        </w:rPr>
        <w:t>棱</w:t>
      </w:r>
      <w:r>
        <w:rPr>
          <w:rFonts w:ascii="Times New Roman" w:hAnsi="Times New Roman"/>
        </w:rPr>
        <w:t>两可</w:t>
      </w:r>
      <w:r>
        <w:rPr>
          <w:rFonts w:ascii="Times New Roman" w:hAnsi="Times New Roman"/>
        </w:rPr>
        <w:t>(1éng)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命途多</w:t>
      </w:r>
      <w:r>
        <w:rPr>
          <w:rFonts w:ascii="Times New Roman" w:hAnsi="Times New Roman"/>
          <w:em w:val="dot"/>
        </w:rPr>
        <w:t>舛</w:t>
      </w:r>
      <w:r>
        <w:rPr>
          <w:rFonts w:ascii="Times New Roman" w:hAnsi="Times New Roman"/>
        </w:rPr>
        <w:t>(chuǎn)</w:t>
      </w:r>
    </w:p>
    <w:p w:rsidR="00A649EC" w:rsidRDefault="00A649EC" w:rsidP="00A649E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>慰</w:t>
      </w:r>
      <w:r>
        <w:rPr>
          <w:rFonts w:ascii="Times New Roman" w:hAnsi="Times New Roman"/>
          <w:em w:val="dot"/>
        </w:rPr>
        <w:t>藉</w:t>
      </w:r>
      <w:r>
        <w:rPr>
          <w:rFonts w:ascii="Times New Roman" w:hAnsi="Times New Roman"/>
        </w:rPr>
        <w:t>(jiè)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em w:val="dot"/>
        </w:rPr>
        <w:t>赍</w:t>
      </w:r>
      <w:r>
        <w:rPr>
          <w:rFonts w:ascii="Times New Roman" w:hAnsi="Times New Roman"/>
        </w:rPr>
        <w:t>发</w:t>
      </w:r>
      <w:r>
        <w:rPr>
          <w:rFonts w:ascii="Times New Roman" w:hAnsi="Times New Roman"/>
        </w:rPr>
        <w:t>(jī)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羽扇</w:t>
      </w:r>
      <w:r>
        <w:rPr>
          <w:rFonts w:ascii="Times New Roman" w:hAnsi="Times New Roman"/>
          <w:em w:val="dot"/>
        </w:rPr>
        <w:t>纶</w:t>
      </w:r>
      <w:r>
        <w:rPr>
          <w:rFonts w:ascii="Times New Roman" w:hAnsi="Times New Roman"/>
        </w:rPr>
        <w:t>巾</w:t>
      </w:r>
      <w:r>
        <w:rPr>
          <w:rFonts w:ascii="Times New Roman" w:hAnsi="Times New Roman"/>
        </w:rPr>
        <w:t>(guān)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畏</w:t>
      </w:r>
      <w:r>
        <w:rPr>
          <w:rFonts w:ascii="Times New Roman" w:hAnsi="Times New Roman"/>
          <w:em w:val="dot"/>
        </w:rPr>
        <w:t>葸</w:t>
      </w:r>
      <w:r>
        <w:rPr>
          <w:rFonts w:ascii="Times New Roman" w:hAnsi="Times New Roman"/>
        </w:rPr>
        <w:t>不前</w:t>
      </w:r>
      <w:r>
        <w:rPr>
          <w:rFonts w:ascii="Times New Roman" w:hAnsi="Times New Roman"/>
        </w:rPr>
        <w:t>(xǐ)</w:t>
      </w:r>
    </w:p>
    <w:p w:rsidR="00A649EC" w:rsidRDefault="00A649EC" w:rsidP="00A649EC">
      <w:pPr>
        <w:spacing w:line="36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【答案】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【解析】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项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恤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应读作</w:t>
      </w:r>
      <w:r>
        <w:rPr>
          <w:rFonts w:ascii="Times New Roman" w:hAnsi="Times New Roman"/>
          <w:szCs w:val="21"/>
        </w:rPr>
        <w:t>xù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项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咤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应读作</w:t>
      </w:r>
      <w:r>
        <w:rPr>
          <w:rFonts w:ascii="Times New Roman" w:hAnsi="Times New Roman"/>
          <w:szCs w:val="21"/>
        </w:rPr>
        <w:t>zhà</w:t>
      </w:r>
      <w:r>
        <w:rPr>
          <w:rFonts w:ascii="Times New Roman" w:hAnsi="Times New Roman"/>
          <w:szCs w:val="21"/>
        </w:rPr>
        <w:t>。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项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梓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应读作</w:t>
      </w:r>
      <w:r>
        <w:rPr>
          <w:rFonts w:ascii="Times New Roman" w:hAnsi="Times New Roman"/>
          <w:szCs w:val="21"/>
        </w:rPr>
        <w:t>zǐ</w:t>
      </w:r>
      <w:r>
        <w:rPr>
          <w:rFonts w:ascii="Times New Roman" w:hAnsi="Times New Roman"/>
          <w:szCs w:val="21"/>
        </w:rPr>
        <w:t>。</w:t>
      </w:r>
    </w:p>
    <w:p w:rsidR="00A649EC" w:rsidRDefault="00A649EC" w:rsidP="00A649EC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3.下列词语中没有错别字的一组是（     ）</w:t>
      </w:r>
    </w:p>
    <w:p w:rsidR="00A649EC" w:rsidRDefault="00A649EC" w:rsidP="00A649EC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A.概率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陶治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冠名权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众志成城</w:t>
      </w:r>
    </w:p>
    <w:p w:rsidR="00A649EC" w:rsidRDefault="00A649EC" w:rsidP="00A649EC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B.渲泄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开销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暴发力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杯水车薪</w:t>
      </w:r>
    </w:p>
    <w:p w:rsidR="00A649EC" w:rsidRDefault="00A649EC" w:rsidP="00A649EC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C.余暇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神彩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发祥地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掉以轻心</w:t>
      </w:r>
    </w:p>
    <w:p w:rsidR="00A649EC" w:rsidRDefault="00A649EC" w:rsidP="00A649EC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D.倾泻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凑合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摄相机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  <w:t>相儒以沫</w:t>
      </w:r>
    </w:p>
    <w:p w:rsidR="00A649EC" w:rsidRDefault="00A649EC" w:rsidP="00A649EC">
      <w:pPr>
        <w:pStyle w:val="a7"/>
        <w:widowControl/>
        <w:spacing w:before="0" w:beforeAutospacing="0" w:after="0" w:afterAutospacing="0" w:line="360" w:lineRule="auto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3.【答案】A【解析】B项“渲泄”应写为“宣泄”。C项“神彩”应写为“神采”。D项“相儒以沫”应写为“相濡以沫”。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5.下面语段横线处应填入的词句，最恰当的一组是（     ）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中国文人对审美具有___________感知力，他们可以再安然怡悦中___________鸟翼几乎无声的浦东，还有灰板簌簌飘落的声音，他们喜爱“___________”那种让静寂更显清幽的氛围。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A.精细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用心倾听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星垂平野阔，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月涌大江流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B.精细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凝神谛听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明月松间照，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清泉石上流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C.精确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凝神谛听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星垂平野阔，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月涌大江流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D.精确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用心倾听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明月松间照，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>清泉石上流</w:t>
      </w:r>
    </w:p>
    <w:p w:rsidR="00A649EC" w:rsidRDefault="00A649EC" w:rsidP="00A649EC">
      <w:pPr>
        <w:snapToGrid w:val="0"/>
        <w:spacing w:line="360" w:lineRule="auto"/>
        <w:jc w:val="left"/>
        <w:rPr>
          <w:rFonts w:ascii="宋体" w:hAnsi="宋体" w:cs="宋体" w:hint="eastAsia"/>
          <w:snapToGrid w:val="0"/>
          <w:kern w:val="0"/>
          <w:szCs w:val="21"/>
          <w:highlight w:val="white"/>
        </w:rPr>
      </w:pPr>
      <w:r>
        <w:rPr>
          <w:rFonts w:ascii="宋体" w:hAnsi="宋体" w:cs="宋体" w:hint="eastAsia"/>
          <w:snapToGrid w:val="0"/>
          <w:kern w:val="0"/>
          <w:szCs w:val="21"/>
          <w:highlight w:val="white"/>
        </w:rPr>
        <w:t>5.【答案】B【解祈】精细：精美细膩；精明能干；精密细致。精确，指极准确；非常正确；精密而准确。语出隋江总《摄山栖霞寺碑》：“慧振法师志业该练，心力楕确。”题中侧重“细膩”而非“准确谛听，动词，意思是仔细地听。凝神谛听就是聚精会神地仔细听。倾听：就是凭助听觉器官接受言语信息，进而通过思维活动达到认知、理解的全过程。“明月松间照，凊泉石上流”是清幽的氛围，“星垂平野阔，月涌大江流” 是仕阔的场景。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7.下列标点符号使用</w:t>
      </w:r>
      <w:r>
        <w:rPr>
          <w:rFonts w:ascii="宋体" w:hAnsi="宋体" w:cs="宋体" w:hint="eastAsia"/>
          <w:szCs w:val="21"/>
          <w:lang w:val="zh-CN"/>
        </w:rPr>
        <w:t>有错误</w:t>
      </w:r>
      <w:r>
        <w:rPr>
          <w:rFonts w:ascii="宋体" w:hAnsi="宋体" w:cs="宋体" w:hint="eastAsia"/>
          <w:szCs w:val="21"/>
        </w:rPr>
        <w:t>的一项是（     ）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A.《惠崇春江晚景二首（其一）》选自《苏轼诗集》卷四八（中华书局1982年版）。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B.天地杆上贴一张红纸：“姜太公在此”。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C.这一夜，只觉泉鸣不绝于耳，不知是梦，是醒？</w:t>
      </w:r>
    </w:p>
    <w:p w:rsidR="00A649EC" w:rsidRDefault="00A649EC" w:rsidP="00A649EC">
      <w:pPr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D.非生物现象，例如，始霜、始雪、初冰、解冻等。</w:t>
      </w:r>
    </w:p>
    <w:p w:rsidR="00A649EC" w:rsidRDefault="00A649EC" w:rsidP="00A649EC">
      <w:pPr>
        <w:adjustRightInd w:val="0"/>
        <w:snapToGrid w:val="0"/>
        <w:spacing w:line="360" w:lineRule="auto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7.【答案】A【解析】A项“《惠崇春江晚景二首（其一）》”应改为“《&lt;惠崇春江晚景二首&gt;（其一）》”。</w:t>
      </w:r>
    </w:p>
    <w:p w:rsidR="00A649EC" w:rsidRDefault="00A649EC" w:rsidP="00A649EC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9.下列各句中，没有语病的一项是(     )</w:t>
      </w:r>
    </w:p>
    <w:p w:rsidR="00A649EC" w:rsidRDefault="00A649EC" w:rsidP="00A649EC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A.国航已经禁止运输鱼翅，这反映了中国对濒危野生动植物贸易的态度发生了重大变化，此举给濒临灭绝的鲨鱼种群带来了一线生机。</w:t>
      </w:r>
    </w:p>
    <w:p w:rsidR="00A649EC" w:rsidRDefault="00A649EC" w:rsidP="00A649EC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B.美国当局虽然已经预测到飓风“马修”的规模并进行了救灾部署。可是，“马修”在真正席卷美国之时，还是给美国造成了重创。</w:t>
      </w:r>
    </w:p>
    <w:p w:rsidR="00A649EC" w:rsidRDefault="00A649EC" w:rsidP="00A649EC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C.自动驾驶汽车应该不惜一切代价保护其乘坐者吗?或者它们应该为了保护其他人而牺牲其乘坐者？答案无疑是肯定的。</w:t>
      </w:r>
    </w:p>
    <w:p w:rsidR="00A649EC" w:rsidRDefault="00A649EC" w:rsidP="00A649EC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D.交通拥堵已成为我市发展的一大障碍，为此，市政府科学调配资金，加大了对道路建设的投资力度，解放路立交桥的建成将大大减轻东西方向的堵车问题。</w:t>
      </w:r>
    </w:p>
    <w:p w:rsidR="00A649EC" w:rsidRDefault="00A649EC" w:rsidP="00A649EC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9.【答案】A【解析】B项语序不当，改为“虽然美国当局”；C项表意不明，“肯定”的指向不明；D项搭配不当，应为“减轻……压力”。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11.下列语句排列顺序最恰当的一项是（    ）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①唯其如此，监督的社会化才是可能的，任何人和机构都不能超越于社会监督之上才是可能的。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②任何意欲走向清明的权利，必然以透明为首要条件。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③也就是说，真正的公开是面向全社会的。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④如同官员应公开其财产一样，政府应当公开其财政收支与预算。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⑤信息公开是政治透明的基本要求，也是政治透明的必然表现。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⑥这种公开，不只是形成一种“内部透明化”状态，而且要形成一种“透明社会化”的状态。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A．②④⑤⑥①③    B．⑤②④⑥③①    C．⑤②①③⑥④    D．②④⑥③①⑤</w:t>
      </w:r>
    </w:p>
    <w:p w:rsidR="00A649EC" w:rsidRDefault="00A649EC" w:rsidP="00A649EC">
      <w:pPr>
        <w:widowControl/>
        <w:shd w:val="clear" w:color="auto" w:fill="FFFFFF"/>
        <w:spacing w:after="75" w:line="315" w:lineRule="atLeast"/>
        <w:ind w:firstLineChars="200" w:firstLine="420"/>
        <w:jc w:val="left"/>
        <w:rPr>
          <w:rFonts w:ascii="宋体" w:hAnsi="宋体" w:cs="宋体" w:hint="eastAsia"/>
          <w:kern w:val="0"/>
          <w:szCs w:val="21"/>
          <w:lang w:bidi="he-IL"/>
        </w:rPr>
      </w:pPr>
      <w:r>
        <w:rPr>
          <w:rFonts w:ascii="宋体" w:hAnsi="宋体" w:cs="宋体" w:hint="eastAsia"/>
          <w:kern w:val="0"/>
          <w:szCs w:val="21"/>
          <w:lang w:bidi="he-IL"/>
        </w:rPr>
        <w:t>答案．B[论述文段的中心话题是“信息公开（政治透明）的意义”。分两个层次，⑤②为第一层，④⑥③①为第二层。其中，⑤②揭示了文段观点，④指明“信息公开的内容”，⑥③进一步解说，指明实质，①指出其结果和意义。正确组合应为⑤②④⑥③①。）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13</w:t>
      </w:r>
      <w:r>
        <w:rPr>
          <w:rFonts w:ascii="宋体" w:hAnsi="宋体" w:cs="宋体"/>
          <w:b/>
          <w:bCs/>
          <w:color w:val="000000"/>
          <w:szCs w:val="21"/>
        </w:rPr>
        <w:t>．下列有关文学常识的表述错误的一项是（</w:t>
      </w:r>
      <w:r>
        <w:rPr>
          <w:rFonts w:ascii="宋体" w:hAnsi="宋体" w:cs="宋体" w:hint="eastAsia"/>
          <w:b/>
          <w:bCs/>
          <w:color w:val="000000"/>
          <w:szCs w:val="21"/>
        </w:rPr>
        <w:t xml:space="preserve">   </w:t>
      </w:r>
      <w:r>
        <w:rPr>
          <w:rFonts w:ascii="宋体" w:hAnsi="宋体" w:cs="宋体"/>
          <w:b/>
          <w:bCs/>
          <w:color w:val="000000"/>
          <w:szCs w:val="21"/>
        </w:rPr>
        <w:t xml:space="preserve"> ）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A．被鲁迅先生誉为“西汉鸿文”的贾谊与晁错的政论文，论事说理，切中要害，分析利弊，具体透彻。其代表作有贾谊的《论积贮疏》、晁错的《论贵粟疏》。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B．开创“包举一代”的断代史体例的《汉书》，为班固受诏而作，因而强调帝王正统，缺乏《史记》那样的强烈批判精神，如书中将项羽、陈涉由《史记》中的“本纪”“世家”贬入“列</w:t>
      </w:r>
      <w:r>
        <w:rPr>
          <w:rFonts w:ascii="宋体" w:hAnsi="宋体" w:cs="宋体"/>
          <w:color w:val="000000"/>
          <w:szCs w:val="21"/>
        </w:rPr>
        <w:lastRenderedPageBreak/>
        <w:t>传”，对历代帝王也多粉饰之词。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C．“三曹”之首的曹操，开创了以“建安风骨”著称的新风气。鲁迅称他是“一个改造文章的祖师”。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D．诸葛亮，字孔明，三国政治家、军事家。他不以文学著称，然而他的《出师表》却是千古传诵的名篇，其中的名句“鞠躬尽瘁，死而后已”更是家喻户晓。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14</w:t>
      </w:r>
      <w:r>
        <w:rPr>
          <w:rFonts w:ascii="宋体" w:hAnsi="宋体" w:cs="宋体"/>
          <w:b/>
          <w:bCs/>
          <w:color w:val="000000"/>
          <w:szCs w:val="21"/>
        </w:rPr>
        <w:t>．下列有关文学常识的表述错误的一项是（</w:t>
      </w:r>
      <w:r>
        <w:rPr>
          <w:rFonts w:ascii="宋体" w:hAnsi="宋体" w:cs="宋体" w:hint="eastAsia"/>
          <w:b/>
          <w:bCs/>
          <w:color w:val="000000"/>
          <w:szCs w:val="21"/>
        </w:rPr>
        <w:t xml:space="preserve">  </w:t>
      </w:r>
      <w:r>
        <w:rPr>
          <w:rFonts w:ascii="宋体" w:hAnsi="宋体" w:cs="宋体"/>
          <w:b/>
          <w:bCs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bCs/>
          <w:color w:val="000000"/>
          <w:szCs w:val="21"/>
        </w:rPr>
        <w:t xml:space="preserve"> </w:t>
      </w:r>
      <w:r>
        <w:rPr>
          <w:rFonts w:ascii="宋体" w:hAnsi="宋体" w:cs="宋体"/>
          <w:b/>
          <w:bCs/>
          <w:color w:val="000000"/>
          <w:szCs w:val="21"/>
        </w:rPr>
        <w:t>）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A．西晋史学家陈寿所著的《三国志》，成书早于范晔的《后汉书》，后人因为推重陈寿的史学与文笔，于《史记》《汉书》《后汉书》三史外，加上《三国志》，合称为“前四史”。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B．陶渊明，名潜，字元亮，世称靖节先生。他的作品《桃花源记（并序）》描绘了一幅没有剥削的社会图景，反应了古代农民的愿望与要求，是现实主义描写与浪漫主义精神结合的典范之作。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C．《玉台新咏》是南朝徐陵所编的一部诗歌总集，其中的《木兰诗》为我国最杰出的民间叙事诗。</w:t>
      </w:r>
    </w:p>
    <w:p w:rsidR="00A649EC" w:rsidRDefault="00A649EC" w:rsidP="00A649E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D．南朝梁代刘勰所著的《文心雕龙》，全面总结了前代文学，把文学理论批评推向新的阶段，成为我国文学批评史上杰出的理论巨著。</w:t>
      </w:r>
    </w:p>
    <w:p w:rsidR="00A649EC" w:rsidRDefault="00A649EC" w:rsidP="00A649E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/>
          <w:sz w:val="24"/>
        </w:rPr>
        <w:t>．D【解</w:t>
      </w:r>
      <w:r>
        <w:rPr>
          <w:rFonts w:ascii="宋体" w:hAnsi="宋体" w:cs="宋体" w:hint="eastAsia"/>
          <w:sz w:val="24"/>
        </w:rPr>
        <w:t>析</w:t>
      </w:r>
      <w:r>
        <w:rPr>
          <w:rFonts w:ascii="宋体" w:hAnsi="宋体" w:cs="宋体"/>
          <w:sz w:val="24"/>
        </w:rPr>
        <w:t>】诸葛亮的《出师表》又称《前出师表》，是相对二次伐魏时的《后出师表》而言的。“鞠躬尽瘁，死而后已”出自《后出师表》。</w:t>
      </w:r>
    </w:p>
    <w:p w:rsidR="00A649EC" w:rsidRDefault="00A649EC" w:rsidP="00A649EC">
      <w:pPr>
        <w:autoSpaceDE w:val="0"/>
        <w:autoSpaceDN w:val="0"/>
        <w:adjustRightInd w:val="0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/>
          <w:sz w:val="24"/>
        </w:rPr>
        <w:t>．C【解</w:t>
      </w:r>
      <w:r>
        <w:rPr>
          <w:rFonts w:ascii="宋体" w:hAnsi="宋体" w:cs="宋体" w:hint="eastAsia"/>
          <w:sz w:val="24"/>
        </w:rPr>
        <w:t>析</w:t>
      </w:r>
      <w:r>
        <w:rPr>
          <w:rFonts w:ascii="宋体" w:hAnsi="宋体" w:cs="宋体"/>
          <w:sz w:val="24"/>
        </w:rPr>
        <w:t>】《木兰诗》为北朝民歌，见于南朝僧人智匠所编《古今乐录》，而非徐陵所编《玉台新咏》。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除夜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[唐]来鹄</w:t>
      </w:r>
      <w:r>
        <w:rPr>
          <w:rFonts w:ascii="宋体" w:hAnsi="宋体" w:cs="宋体" w:hint="eastAsia"/>
          <w:vertAlign w:val="superscript"/>
        </w:rPr>
        <w:t>①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事关休戚已成空，万里相思一夜中。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愁到晓鸡声绝后，又将憔悴见春风。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元日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[宋]王安石</w:t>
      </w:r>
      <w:r>
        <w:rPr>
          <w:rFonts w:ascii="宋体" w:hAnsi="宋体" w:cs="宋体" w:hint="eastAsia"/>
          <w:vertAlign w:val="superscript"/>
        </w:rPr>
        <w:t>②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爆竹声中一岁除，春风送暖入屠苏</w:t>
      </w:r>
      <w:r>
        <w:rPr>
          <w:rFonts w:ascii="宋体" w:hAnsi="宋体" w:cs="宋体" w:hint="eastAsia"/>
          <w:vertAlign w:val="superscript"/>
        </w:rPr>
        <w:t>③</w:t>
      </w:r>
      <w:r>
        <w:rPr>
          <w:rFonts w:ascii="楷体" w:eastAsia="楷体" w:hAnsi="楷体" w:cs="宋体" w:hint="eastAsia"/>
        </w:rPr>
        <w:t>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千门万户曈曈日，总把新桃换旧符。</w:t>
      </w:r>
    </w:p>
    <w:p w:rsidR="00A649EC" w:rsidRDefault="00A649EC" w:rsidP="00A649E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[注]①来鹄：唐朝诗人，豫章（今江西南昌市）人，相传来鹄家宅在南昌东胡徐孺子亭边。家贫，工诗，曾自称“乡校小臣”，隐居山泽。师韩柳为文，举进士，屡试落第。②王安石：宋代政治家、改革家、文学家，作此诗时身为宰相，正在大刀阔斧地进行改革。③屠苏：药酒名。</w:t>
      </w:r>
    </w:p>
    <w:p w:rsidR="00A649EC" w:rsidRDefault="00A649EC" w:rsidP="00A649E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lastRenderedPageBreak/>
        <w:t>1</w:t>
      </w:r>
      <w:r>
        <w:rPr>
          <w:rFonts w:ascii="Times New Roman" w:hAnsi="Times New Roman" w:hint="eastAsia"/>
        </w:rPr>
        <w:t>7</w:t>
      </w:r>
      <w:r>
        <w:rPr>
          <w:rFonts w:ascii="宋体" w:hAnsi="宋体" w:cs="宋体" w:hint="eastAsia"/>
        </w:rPr>
        <w:t>．下列对两首诗的赏析，不正确的一项是（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）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A</w:t>
      </w:r>
      <w:r>
        <w:rPr>
          <w:rFonts w:ascii="宋体" w:hAnsi="宋体" w:cs="宋体" w:hint="eastAsia"/>
        </w:rPr>
        <w:t>．来诗首句“事关休戚已成空”既交代了后面“愁”的所有原因，也奠定全诗愁苦的情感基调。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B</w:t>
      </w:r>
      <w:r>
        <w:rPr>
          <w:rFonts w:ascii="宋体" w:hAnsi="宋体" w:cs="宋体" w:hint="eastAsia"/>
        </w:rPr>
        <w:t>．王诗首句“爆竹声中一岁除”，既紧扣了诗的标题“元日”，又渲染了春节热闹欢乐的气氛。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C</w:t>
      </w:r>
      <w:r>
        <w:rPr>
          <w:rFonts w:ascii="宋体" w:hAnsi="宋体" w:cs="宋体" w:hint="eastAsia"/>
        </w:rPr>
        <w:t>．王诗用白描手法，极力渲染喜气洋洋的节日气氛，同时又通过元日的习俗来寄托自己的思想。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D</w:t>
      </w:r>
      <w:r>
        <w:rPr>
          <w:rFonts w:ascii="宋体" w:hAnsi="宋体" w:cs="宋体" w:hint="eastAsia"/>
        </w:rPr>
        <w:t>．同为辞旧迎新两首诗表现出的思想情感却不同。来诗愁苦，王诗喜悦，这与他们境遇有关。</w:t>
      </w:r>
    </w:p>
    <w:p w:rsidR="00A649EC" w:rsidRDefault="00A649EC" w:rsidP="00A649E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7</w:t>
      </w:r>
      <w:r>
        <w:rPr>
          <w:rFonts w:ascii="宋体" w:hAnsi="宋体" w:cs="宋体" w:hint="eastAsia"/>
        </w:rPr>
        <w:t>．本题属于综合考查题，考查学生对诗句内容、技巧及情感主旨的把握能力。解答此类题目，首先要审题，即明确题干要求，然后通读全诗，了解诗歌的创作背景，结合题目和注释逐句翻译诗句，把握诗歌的意象，领悟作者表达了怎么样的思想情感，思考诗歌中运用了哪些表现手法，再对照选项逐一确认正误，最终得出答案。要选“下列对两首诗的赏析，不正确的一项是”，</w:t>
      </w:r>
      <w:r>
        <w:rPr>
          <w:rFonts w:ascii="Times New Roman" w:hAnsi="Times New Roman"/>
        </w:rPr>
        <w:t>A</w:t>
      </w:r>
      <w:r>
        <w:rPr>
          <w:rFonts w:ascii="宋体" w:hAnsi="宋体" w:cs="宋体" w:hint="eastAsia"/>
        </w:rPr>
        <w:t>项，分析有误。联系全诗看，来诗首句“事关休戚已成空”，指不管欢乐和忧愁、幸福与祸患都是空的，明确写出了事已成空的愁苦之情。“万里相思一夜中”，是远离故土的思念之情。“愁到晓鸡声绝后，又将憔悴见春风”是从晚上愁到天亮，憔悴的人看到春风更添思念，是写愁的深重。“事关休戚已成空”并未交代出后面“愁”的所有原因。选项认为，“交代了后面‘愁’的所有原因”是曲解文意。故选</w:t>
      </w:r>
      <w:r>
        <w:rPr>
          <w:rFonts w:ascii="Times New Roman" w:hAnsi="Times New Roman"/>
        </w:rPr>
        <w:t>A</w:t>
      </w:r>
      <w:r>
        <w:rPr>
          <w:rFonts w:ascii="宋体" w:hAnsi="宋体" w:cs="宋体" w:hint="eastAsia"/>
        </w:rPr>
        <w:t>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长安秋望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赵嘏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云雾凄清拂曙流，汉家宫阙动高秋。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残星几点雁横塞，长笛一声人倚楼。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紫艳半开篱菊静，红衣落尽渚莲愁。</w:t>
      </w:r>
    </w:p>
    <w:p w:rsidR="00A649EC" w:rsidRDefault="00A649EC" w:rsidP="00A649EC">
      <w:pPr>
        <w:spacing w:line="360" w:lineRule="auto"/>
        <w:jc w:val="center"/>
        <w:textAlignment w:val="center"/>
        <w:rPr>
          <w:rFonts w:ascii="楷体" w:eastAsia="楷体" w:hAnsi="楷体" w:cs="宋体"/>
        </w:rPr>
      </w:pPr>
      <w:r>
        <w:rPr>
          <w:rFonts w:ascii="楷体" w:eastAsia="楷体" w:hAnsi="楷体" w:cs="宋体" w:hint="eastAsia"/>
        </w:rPr>
        <w:t>鲈鱼正美不归去[注]，空戴南冠学楚囚。</w:t>
      </w:r>
    </w:p>
    <w:p w:rsidR="00A649EC" w:rsidRDefault="00A649EC" w:rsidP="00A649E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[注]典出《晋书·张翰传》，秋风起时，张翰(字季鹰)思念故乡的鲈鱼，便辞官回家</w:t>
      </w:r>
    </w:p>
    <w:p w:rsidR="00A649EC" w:rsidRDefault="00A649EC" w:rsidP="00A649E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8</w:t>
      </w:r>
      <w:r>
        <w:rPr>
          <w:rFonts w:ascii="宋体" w:hAnsi="宋体" w:cs="宋体" w:hint="eastAsia"/>
        </w:rPr>
        <w:t>．下列对这首诗的赏析，不正确的一项是（    ）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A</w:t>
      </w:r>
      <w:r>
        <w:rPr>
          <w:rFonts w:ascii="宋体" w:hAnsi="宋体" w:cs="宋体" w:hint="eastAsia"/>
        </w:rPr>
        <w:t>．首联写秋季的清冷，实衬心境的凄凉，“凄清”二字，为全诗定下了基调。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B</w:t>
      </w:r>
      <w:r>
        <w:rPr>
          <w:rFonts w:ascii="宋体" w:hAnsi="宋体" w:cs="宋体" w:hint="eastAsia"/>
        </w:rPr>
        <w:t>．颔联写仰观。残星、笛声、雁横塞、人倚楼，视听动静的安排颇见匠心。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C</w:t>
      </w:r>
      <w:r>
        <w:rPr>
          <w:rFonts w:ascii="宋体" w:hAnsi="宋体" w:cs="宋体" w:hint="eastAsia"/>
        </w:rPr>
        <w:t>．颈联以“静”赋菊，以“愁”状莲，既形象传神，又带有浓厚的主观色彩。</w:t>
      </w:r>
    </w:p>
    <w:p w:rsidR="00A649EC" w:rsidRDefault="00A649EC" w:rsidP="00A649EC">
      <w:pPr>
        <w:spacing w:line="360" w:lineRule="auto"/>
        <w:ind w:firstLineChars="150" w:firstLine="315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t>D</w:t>
      </w:r>
      <w:r>
        <w:rPr>
          <w:rFonts w:ascii="宋体" w:hAnsi="宋体" w:cs="宋体" w:hint="eastAsia"/>
        </w:rPr>
        <w:t>．尾联诗人直抒胸臆，借用张翰和南冠楚囚的典故，表达毅然归去的决心。</w:t>
      </w:r>
    </w:p>
    <w:p w:rsidR="00A649EC" w:rsidRDefault="00A649EC" w:rsidP="00A649E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/>
        </w:rPr>
        <w:lastRenderedPageBreak/>
        <w:t>1</w:t>
      </w:r>
      <w:r>
        <w:rPr>
          <w:rFonts w:ascii="Times New Roman" w:hAnsi="Times New Roman" w:hint="eastAsia"/>
        </w:rPr>
        <w:t>8</w:t>
      </w:r>
      <w:r>
        <w:rPr>
          <w:rFonts w:ascii="宋体" w:hAnsi="宋体" w:cs="宋体" w:hint="eastAsia"/>
        </w:rPr>
        <w:t>．本题属于综合考查题，考查学生对诗句的理解能力，同时考查对诗句内容、技巧以及情感的把握能力，采用了客观选择题的形式，各选项内容涉及了对诗歌的手法、形象、主题的鉴赏。解答此类题目，首先要审题，即明确题干的要求，如本题的题干要求选出“下列对这首诗的赏析，不正确的一项”，然后要注意了解诗歌的创作背景，逐句翻译诗句，接着把握诗歌的意象，分析诗歌营造了什么样的意境，领悟作者表达了怎么样的思想情感，思考诗歌中运用了哪些表现手法，再对照选项一一确认，得出答案。本题中，</w:t>
      </w:r>
      <w:r>
        <w:rPr>
          <w:rFonts w:ascii="Times New Roman" w:hAnsi="Times New Roman"/>
        </w:rPr>
        <w:t>D</w:t>
      </w:r>
      <w:r>
        <w:rPr>
          <w:rFonts w:ascii="宋体" w:hAnsi="宋体" w:cs="宋体" w:hint="eastAsia"/>
        </w:rPr>
        <w:t>项，“直抒胸臆”错误，从诗中来看，尾联“借用张翰和南冠楚囚的典故”，这是用典抒情，而用典抒情应当属于间接抒情。故选</w:t>
      </w:r>
      <w:r>
        <w:rPr>
          <w:rFonts w:ascii="Times New Roman" w:hAnsi="Times New Roman"/>
        </w:rPr>
        <w:t>D</w:t>
      </w:r>
      <w:r>
        <w:rPr>
          <w:rFonts w:ascii="宋体" w:hAnsi="宋体" w:cs="宋体" w:hint="eastAsia"/>
        </w:rPr>
        <w:t>。</w:t>
      </w:r>
    </w:p>
    <w:p w:rsidR="00B00471" w:rsidRPr="00A649EC" w:rsidRDefault="00B00471">
      <w:bookmarkStart w:id="0" w:name="_GoBack"/>
      <w:bookmarkEnd w:id="0"/>
    </w:p>
    <w:sectPr w:rsidR="00B00471" w:rsidRPr="00A64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82" w:rsidRDefault="00C92082" w:rsidP="00A649EC">
      <w:r>
        <w:separator/>
      </w:r>
    </w:p>
  </w:endnote>
  <w:endnote w:type="continuationSeparator" w:id="0">
    <w:p w:rsidR="00C92082" w:rsidRDefault="00C92082" w:rsidP="00A6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swiss"/>
    <w:pitch w:val="variable"/>
    <w:sig w:usb0="A00002BF" w:usb1="28CF7CFB" w:usb2="00000016" w:usb3="00000000" w:csb0="0016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82" w:rsidRDefault="00C92082" w:rsidP="00A649EC">
      <w:r>
        <w:separator/>
      </w:r>
    </w:p>
  </w:footnote>
  <w:footnote w:type="continuationSeparator" w:id="0">
    <w:p w:rsidR="00C92082" w:rsidRDefault="00C92082" w:rsidP="00A6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C"/>
    <w:rsid w:val="00A649EC"/>
    <w:rsid w:val="00B00471"/>
    <w:rsid w:val="00C92082"/>
    <w:rsid w:val="00F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CC8C8-1A48-4C23-85A4-742A008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9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9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9EC"/>
    <w:rPr>
      <w:sz w:val="18"/>
      <w:szCs w:val="18"/>
    </w:rPr>
  </w:style>
  <w:style w:type="paragraph" w:styleId="a7">
    <w:name w:val="Normal (Web)"/>
    <w:basedOn w:val="a"/>
    <w:qFormat/>
    <w:rsid w:val="00A649E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2</cp:revision>
  <dcterms:created xsi:type="dcterms:W3CDTF">2020-06-05T02:58:00Z</dcterms:created>
  <dcterms:modified xsi:type="dcterms:W3CDTF">2020-06-05T03:01:00Z</dcterms:modified>
</cp:coreProperties>
</file>